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169B" w14:textId="1406D1E8" w:rsidR="001D6AE1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AMAÇ: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 Hastanemizde herhangi bir sebeple bulunan (hasta, çalışan, ziyaretçi vb.) tüm engelli kişilerin öncelik verilerek işlemlerini yapabilmeleri, ayrıca gerekli fiziksel şartların sağlanmasını amaçlar.</w:t>
      </w:r>
    </w:p>
    <w:p w14:paraId="195DACA9" w14:textId="0C3AE139" w:rsidR="00CB342C" w:rsidRPr="00117517" w:rsidRDefault="00CB342C" w:rsidP="001175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KAPSAM: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 Hastanemizin tüm bölümlerini ve personelini kapsar.</w:t>
      </w:r>
    </w:p>
    <w:p w14:paraId="49DF0D9D" w14:textId="480B65D5" w:rsidR="00CB342C" w:rsidRPr="00117517" w:rsidRDefault="00CB342C" w:rsidP="0011751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UYGULAMA:</w:t>
      </w:r>
    </w:p>
    <w:p w14:paraId="2F7B98B0" w14:textId="77777777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Polikliniklerdeki Öncelikler;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A6E402A" w14:textId="2E17C876" w:rsidR="00CB342C" w:rsidRPr="00117517" w:rsidRDefault="00CB342C" w:rsidP="001175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1.Polikliniklerde öncelik hakkı vardır.T</w:t>
      </w:r>
      <w:r w:rsidRPr="00117517">
        <w:rPr>
          <w:rFonts w:ascii="Times New Roman" w:hAnsi="Times New Roman" w:cs="Times New Roman"/>
          <w:sz w:val="24"/>
          <w:szCs w:val="24"/>
        </w:rPr>
        <w:t xml:space="preserve"> .C.SAĞLIK BAKANLIĞI SAĞLIK HİZMETERİ GENEL MÜDÜRLÜĞÜ’nün 12.06.20217 tarih ve E.02_2683 sayılı 2017/10 genelgesine istinaden Poliklinik Hizmetlerindeki Öncelik Sırasına göre Engellilerimiz öncelik sırasındadır.</w:t>
      </w:r>
    </w:p>
    <w:p w14:paraId="64CB7828" w14:textId="677E500D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Tüm poliklinik alanlarında “</w:t>
      </w:r>
      <w:r w:rsidRPr="00117517">
        <w:rPr>
          <w:rFonts w:ascii="Times New Roman" w:hAnsi="Times New Roman" w:cs="Times New Roman"/>
          <w:sz w:val="24"/>
          <w:szCs w:val="24"/>
        </w:rPr>
        <w:t>Poliklinik Hizmetlerindeki Öncelik Sırası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”yazıları görünür alanlara asılmıştır.</w:t>
      </w:r>
    </w:p>
    <w:p w14:paraId="0B1CF8DC" w14:textId="041E3AB7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2. Öncelikli muayene konusunda tüm personelin (hekim, hemşire, vezne vb.) bilgileri bulunur ve kayıtları açılır. Muayenede poliklinik düzenini aksatmayacak şekilde öncelik sağlanır.</w:t>
      </w:r>
    </w:p>
    <w:p w14:paraId="16BF2C90" w14:textId="2622C323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3.Poliklinik katında Engelli Polikliniğimiz mevcut olup, muayeneleri bu poliklinikte yapılmaktadır.</w:t>
      </w:r>
    </w:p>
    <w:p w14:paraId="446AB3EE" w14:textId="1EC268C7" w:rsidR="00CB342C" w:rsidRPr="00117517" w:rsidRDefault="00117517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CB342C"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. Poliklinik alanlarında öncelikli oturabilmeleri amacıyla tüm poliklinik alanlarında engelli oturma alanları belirlenmiştir. Engelli oturma alanlarını belirtir levha mevcuttur. Poliklinikler tekerlekli sandalye kullanan engellilerin rahat hareket edebileceği şekilde düzenlenmiştir.</w:t>
      </w:r>
    </w:p>
    <w:p w14:paraId="784E7457" w14:textId="0F674900" w:rsidR="00CB342C" w:rsidRPr="00117517" w:rsidRDefault="00117517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CB342C"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. Hastane giriş katında,  poliklinik katında ve Acil Servisin bulunduğu alanda engellilerin kullanabilmesi için standartlara uygun şekilde düzenlenmiş engelli tuvaleti bulunur.</w:t>
      </w:r>
    </w:p>
    <w:p w14:paraId="181C95DC" w14:textId="6910627E" w:rsidR="00CB342C" w:rsidRPr="00117517" w:rsidRDefault="00CB342C" w:rsidP="001175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Yataklı Servislerdeki Öncelikler;</w:t>
      </w:r>
    </w:p>
    <w:p w14:paraId="349F7BAD" w14:textId="23EA5249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1. Yatan hasta servislerimizde Engelli Hasta Odası mevcut olup, engelli hastaların rahatça kullanabilmeleri için standartlara uygun şekilde düzenlenmiştir(tutunma barları, engellilere uygun oluşturulmuş tuvalet gibi.)</w:t>
      </w:r>
    </w:p>
    <w:p w14:paraId="4F01C063" w14:textId="4B4F7822" w:rsidR="00CB342C" w:rsidRPr="00117517" w:rsidRDefault="00CB342C" w:rsidP="001175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Tesis Yönetimindeki Öncelikler;</w:t>
      </w:r>
    </w:p>
    <w:p w14:paraId="3987426B" w14:textId="66010025" w:rsidR="00CB342C" w:rsidRPr="00117517" w:rsidRDefault="00CB342C" w:rsidP="00117517">
      <w:pPr>
        <w:pStyle w:val="ListeParagra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1.Engelli otopark alanı hastane </w:t>
      </w:r>
      <w:r w:rsidR="00117517"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otopark 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</w:t>
      </w:r>
      <w:r w:rsidR="00117517"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acil servis önünde tabelası görünür şekilde belirlenmiştir.</w:t>
      </w:r>
    </w:p>
    <w:p w14:paraId="0DD58041" w14:textId="4F6F801B" w:rsidR="00CB342C" w:rsidRPr="00117517" w:rsidRDefault="00CB342C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2. Engelli kişiler için hastanemizin tüm alanlarına rahatlıkla ulaşabilmeleri amacıyla çıkış rampaları ve tutunma barları bulunur.</w:t>
      </w:r>
    </w:p>
    <w:p w14:paraId="42C09F05" w14:textId="5D262E49" w:rsidR="00CB342C" w:rsidRDefault="00117517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7517">
        <w:rPr>
          <w:rFonts w:ascii="Times New Roman" w:eastAsia="Times New Roman" w:hAnsi="Times New Roman" w:cs="Times New Roman"/>
          <w:sz w:val="24"/>
          <w:szCs w:val="24"/>
          <w:lang w:eastAsia="tr-TR"/>
        </w:rPr>
        <w:t>3.Her kata rahatlıkla ulaşım için asansörlerimiz mevcuttur.</w:t>
      </w:r>
    </w:p>
    <w:p w14:paraId="1CCA88C1" w14:textId="4A76F9EC" w:rsidR="00117517" w:rsidRPr="00117517" w:rsidRDefault="00117517" w:rsidP="00117517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4.Tekerlekli sandalyelerimiz kolay ulaşılabilir alanlarda yeterli sayıda bulunmaktadır.</w:t>
      </w:r>
    </w:p>
    <w:sectPr w:rsidR="00117517" w:rsidRPr="00117517" w:rsidSect="0011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CCBD" w14:textId="77777777" w:rsidR="006579A8" w:rsidRDefault="006579A8" w:rsidP="00CB342C">
      <w:pPr>
        <w:spacing w:after="0" w:line="240" w:lineRule="auto"/>
      </w:pPr>
      <w:r>
        <w:separator/>
      </w:r>
    </w:p>
  </w:endnote>
  <w:endnote w:type="continuationSeparator" w:id="0">
    <w:p w14:paraId="5F896CA0" w14:textId="77777777" w:rsidR="006579A8" w:rsidRDefault="006579A8" w:rsidP="00CB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D75" w14:textId="77777777" w:rsidR="00117517" w:rsidRDefault="001175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1542" w14:textId="77777777" w:rsidR="00117517" w:rsidRDefault="001175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353D" w14:textId="77777777" w:rsidR="00117517" w:rsidRDefault="001175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ED17" w14:textId="77777777" w:rsidR="006579A8" w:rsidRDefault="006579A8" w:rsidP="00CB342C">
      <w:pPr>
        <w:spacing w:after="0" w:line="240" w:lineRule="auto"/>
      </w:pPr>
      <w:r>
        <w:separator/>
      </w:r>
    </w:p>
  </w:footnote>
  <w:footnote w:type="continuationSeparator" w:id="0">
    <w:p w14:paraId="66E3456B" w14:textId="77777777" w:rsidR="006579A8" w:rsidRDefault="006579A8" w:rsidP="00CB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B9A8" w14:textId="77777777" w:rsidR="00117517" w:rsidRDefault="001175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28" w:type="dxa"/>
      </w:tblCellMar>
      <w:tblLook w:val="01E0" w:firstRow="1" w:lastRow="1" w:firstColumn="1" w:lastColumn="1" w:noHBand="0" w:noVBand="0"/>
    </w:tblPr>
    <w:tblGrid>
      <w:gridCol w:w="1796"/>
      <w:gridCol w:w="1134"/>
      <w:gridCol w:w="1276"/>
      <w:gridCol w:w="1276"/>
      <w:gridCol w:w="1276"/>
      <w:gridCol w:w="992"/>
      <w:gridCol w:w="567"/>
      <w:gridCol w:w="1663"/>
    </w:tblGrid>
    <w:tr w:rsidR="00CB342C" w:rsidRPr="00117517" w14:paraId="2BBFCA56" w14:textId="77777777" w:rsidTr="00AC24F3">
      <w:trPr>
        <w:trHeight w:val="1131"/>
        <w:jc w:val="center"/>
      </w:trPr>
      <w:tc>
        <w:tcPr>
          <w:tcW w:w="1796" w:type="dxa"/>
          <w:vAlign w:val="center"/>
        </w:tcPr>
        <w:p w14:paraId="4C866A3A" w14:textId="1D6E7538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b/>
              <w:sz w:val="22"/>
              <w:szCs w:val="22"/>
              <w:lang w:eastAsia="tr-TR"/>
            </w:rPr>
          </w:pPr>
          <w:r w:rsidRPr="00117517">
            <w:rPr>
              <w:rFonts w:ascii="Times New Roman" w:hAnsi="Times New Roman" w:cs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 wp14:anchorId="1CA7C532" wp14:editId="3976CB9F">
                <wp:extent cx="809625" cy="714375"/>
                <wp:effectExtent l="0" t="0" r="9525" b="9525"/>
                <wp:docPr id="2" name="Resim 2" descr="https://www.saglik.gov.tr/images/saglik-bakanlig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s://www.saglik.gov.tr/images/saglik-bakanlig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4" w:type="dxa"/>
          <w:gridSpan w:val="7"/>
          <w:shd w:val="clear" w:color="auto" w:fill="auto"/>
          <w:vAlign w:val="center"/>
        </w:tcPr>
        <w:p w14:paraId="75643C06" w14:textId="77777777" w:rsidR="00CB342C" w:rsidRPr="00117517" w:rsidRDefault="00CB342C" w:rsidP="00CB342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7517">
            <w:rPr>
              <w:rFonts w:ascii="Times New Roman" w:hAnsi="Times New Roman" w:cs="Times New Roman"/>
              <w:b/>
              <w:sz w:val="24"/>
              <w:szCs w:val="24"/>
            </w:rPr>
            <w:t>T.C.SAĞLIK BAKANLIĞI</w:t>
          </w:r>
        </w:p>
        <w:p w14:paraId="215FA68C" w14:textId="77777777" w:rsidR="00CB342C" w:rsidRPr="00117517" w:rsidRDefault="00CB342C" w:rsidP="00CB342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7517">
            <w:rPr>
              <w:rFonts w:ascii="Times New Roman" w:hAnsi="Times New Roman" w:cs="Times New Roman"/>
              <w:b/>
              <w:sz w:val="24"/>
              <w:szCs w:val="24"/>
            </w:rPr>
            <w:t>KASTAMONU İL SAĞLIK MÜDÜRLÜĞÜ</w:t>
          </w:r>
        </w:p>
        <w:p w14:paraId="6D84FFC8" w14:textId="77777777" w:rsidR="00CB342C" w:rsidRPr="00117517" w:rsidRDefault="00CB342C" w:rsidP="00CB342C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7517">
            <w:rPr>
              <w:rFonts w:ascii="Times New Roman" w:hAnsi="Times New Roman" w:cs="Times New Roman"/>
              <w:b/>
              <w:sz w:val="24"/>
              <w:szCs w:val="24"/>
            </w:rPr>
            <w:t>TOSYA DEVLET HASTANESİ</w:t>
          </w:r>
        </w:p>
        <w:p w14:paraId="721F0997" w14:textId="26EDD995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 w:rsidRPr="00117517">
            <w:rPr>
              <w:rFonts w:ascii="Times New Roman" w:eastAsia="Times New Roman" w:hAnsi="Times New Roman" w:cs="Times New Roman"/>
              <w:b/>
              <w:lang w:eastAsia="tr-TR"/>
            </w:rPr>
            <w:t>ENGELLİLERE YÖNELİK DÜZENLEME TALİMATI</w:t>
          </w:r>
        </w:p>
      </w:tc>
    </w:tr>
    <w:tr w:rsidR="00CB342C" w:rsidRPr="00117517" w14:paraId="4D6532CD" w14:textId="77777777" w:rsidTr="00604446">
      <w:trPr>
        <w:trHeight w:val="181"/>
        <w:jc w:val="center"/>
      </w:trPr>
      <w:tc>
        <w:tcPr>
          <w:tcW w:w="1796" w:type="dxa"/>
        </w:tcPr>
        <w:p w14:paraId="77C20F0B" w14:textId="30E5FEB1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 w:rsidRPr="00117517">
            <w:rPr>
              <w:rFonts w:ascii="Times New Roman" w:hAnsi="Times New Roman" w:cs="Times New Roman"/>
              <w:sz w:val="22"/>
              <w:szCs w:val="22"/>
              <w:lang w:eastAsia="tr-TR"/>
            </w:rPr>
            <w:t xml:space="preserve">KOD: </w:t>
          </w:r>
          <w:r w:rsidR="00BD4683">
            <w:rPr>
              <w:rFonts w:ascii="Times New Roman" w:hAnsi="Times New Roman" w:cs="Times New Roman"/>
              <w:sz w:val="22"/>
              <w:szCs w:val="22"/>
              <w:lang w:eastAsia="tr-TR"/>
            </w:rPr>
            <w:t>HE</w:t>
          </w:r>
          <w:r w:rsidRPr="00117517">
            <w:rPr>
              <w:rFonts w:ascii="Times New Roman" w:hAnsi="Times New Roman" w:cs="Times New Roman"/>
              <w:sz w:val="22"/>
              <w:szCs w:val="22"/>
              <w:lang w:eastAsia="tr-TR"/>
            </w:rPr>
            <w:t>.TL.01</w:t>
          </w:r>
        </w:p>
      </w:tc>
      <w:tc>
        <w:tcPr>
          <w:tcW w:w="1134" w:type="dxa"/>
        </w:tcPr>
        <w:p w14:paraId="6AC815F9" w14:textId="77777777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 w:rsidRPr="00117517">
            <w:rPr>
              <w:rFonts w:ascii="Times New Roman" w:hAnsi="Times New Roman" w:cs="Times New Roman"/>
              <w:sz w:val="22"/>
              <w:szCs w:val="22"/>
              <w:lang w:eastAsia="tr-TR"/>
            </w:rPr>
            <w:t>YAY.TRH</w:t>
          </w:r>
        </w:p>
      </w:tc>
      <w:tc>
        <w:tcPr>
          <w:tcW w:w="1276" w:type="dxa"/>
        </w:tcPr>
        <w:p w14:paraId="18FFF0C3" w14:textId="2D8876AF" w:rsidR="00CB342C" w:rsidRPr="00117517" w:rsidRDefault="00117517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>
            <w:rPr>
              <w:rFonts w:ascii="Times New Roman" w:hAnsi="Times New Roman" w:cs="Times New Roman"/>
              <w:sz w:val="22"/>
              <w:szCs w:val="22"/>
              <w:lang w:eastAsia="tr-TR"/>
            </w:rPr>
            <w:t>02.01.2021</w:t>
          </w:r>
        </w:p>
      </w:tc>
      <w:tc>
        <w:tcPr>
          <w:tcW w:w="1276" w:type="dxa"/>
        </w:tcPr>
        <w:p w14:paraId="2DC433B2" w14:textId="77777777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 w:rsidRPr="00117517">
            <w:rPr>
              <w:rFonts w:ascii="Times New Roman" w:hAnsi="Times New Roman" w:cs="Times New Roman"/>
              <w:sz w:val="22"/>
              <w:szCs w:val="22"/>
              <w:lang w:eastAsia="tr-TR"/>
            </w:rPr>
            <w:t>REV.TRH</w:t>
          </w:r>
        </w:p>
      </w:tc>
      <w:tc>
        <w:tcPr>
          <w:tcW w:w="1276" w:type="dxa"/>
        </w:tcPr>
        <w:p w14:paraId="5AFFF8BF" w14:textId="2D744BFD" w:rsidR="00CB342C" w:rsidRPr="00117517" w:rsidRDefault="00117517" w:rsidP="00CB342C">
          <w:pPr>
            <w:pStyle w:val="a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>
            <w:rPr>
              <w:rFonts w:ascii="Times New Roman" w:hAnsi="Times New Roman" w:cs="Times New Roman"/>
              <w:bCs/>
              <w:sz w:val="22"/>
              <w:szCs w:val="22"/>
              <w:lang w:eastAsia="tr-TR"/>
            </w:rPr>
            <w:t>00</w:t>
          </w:r>
        </w:p>
      </w:tc>
      <w:tc>
        <w:tcPr>
          <w:tcW w:w="992" w:type="dxa"/>
        </w:tcPr>
        <w:p w14:paraId="28F6A35C" w14:textId="77777777" w:rsidR="00CB342C" w:rsidRPr="00117517" w:rsidRDefault="00CB342C" w:rsidP="00CB342C">
          <w:pPr>
            <w:spacing w:after="0"/>
            <w:rPr>
              <w:rFonts w:ascii="Times New Roman" w:hAnsi="Times New Roman" w:cs="Times New Roman"/>
              <w:bCs/>
            </w:rPr>
          </w:pPr>
          <w:r w:rsidRPr="00117517">
            <w:rPr>
              <w:rFonts w:ascii="Times New Roman" w:hAnsi="Times New Roman" w:cs="Times New Roman"/>
            </w:rPr>
            <w:t>REV.NO</w:t>
          </w:r>
        </w:p>
      </w:tc>
      <w:tc>
        <w:tcPr>
          <w:tcW w:w="567" w:type="dxa"/>
        </w:tcPr>
        <w:p w14:paraId="18E5D073" w14:textId="1DDFD509" w:rsidR="00CB342C" w:rsidRPr="00117517" w:rsidRDefault="00117517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>
            <w:rPr>
              <w:rFonts w:ascii="Times New Roman" w:hAnsi="Times New Roman" w:cs="Times New Roman"/>
              <w:sz w:val="22"/>
              <w:szCs w:val="22"/>
              <w:lang w:eastAsia="tr-TR"/>
            </w:rPr>
            <w:t>00</w:t>
          </w:r>
        </w:p>
      </w:tc>
      <w:tc>
        <w:tcPr>
          <w:tcW w:w="1663" w:type="dxa"/>
        </w:tcPr>
        <w:p w14:paraId="437A7EF4" w14:textId="77777777" w:rsidR="00CB342C" w:rsidRPr="00117517" w:rsidRDefault="00CB342C" w:rsidP="00CB342C">
          <w:pPr>
            <w:pStyle w:val="a"/>
            <w:jc w:val="center"/>
            <w:rPr>
              <w:rFonts w:ascii="Times New Roman" w:hAnsi="Times New Roman" w:cs="Times New Roman"/>
              <w:sz w:val="22"/>
              <w:szCs w:val="22"/>
              <w:lang w:eastAsia="tr-TR"/>
            </w:rPr>
          </w:pPr>
          <w:r w:rsidRPr="00117517">
            <w:rPr>
              <w:rFonts w:ascii="Times New Roman" w:hAnsi="Times New Roman" w:cs="Times New Roman"/>
              <w:sz w:val="22"/>
              <w:szCs w:val="22"/>
              <w:lang w:eastAsia="tr-TR"/>
            </w:rPr>
            <w:t>SYF.NO</w:t>
          </w:r>
        </w:p>
      </w:tc>
    </w:tr>
  </w:tbl>
  <w:p w14:paraId="50E02412" w14:textId="77777777" w:rsidR="00CB342C" w:rsidRDefault="00CB34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62A" w14:textId="77777777" w:rsidR="00117517" w:rsidRDefault="001175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815"/>
    <w:multiLevelType w:val="hybridMultilevel"/>
    <w:tmpl w:val="14B24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3271"/>
    <w:multiLevelType w:val="hybridMultilevel"/>
    <w:tmpl w:val="1EA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015"/>
    <w:multiLevelType w:val="hybridMultilevel"/>
    <w:tmpl w:val="1EAE6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CD"/>
    <w:rsid w:val="00117517"/>
    <w:rsid w:val="001B64CD"/>
    <w:rsid w:val="001D6AE1"/>
    <w:rsid w:val="006579A8"/>
    <w:rsid w:val="008E7451"/>
    <w:rsid w:val="0096179A"/>
    <w:rsid w:val="00BD4683"/>
    <w:rsid w:val="00C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BACC4"/>
  <w15:chartTrackingRefBased/>
  <w15:docId w15:val="{E37F5BD0-E272-46ED-B3D3-89BC7945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342C"/>
  </w:style>
  <w:style w:type="paragraph" w:styleId="AltBilgi">
    <w:name w:val="footer"/>
    <w:basedOn w:val="Normal"/>
    <w:link w:val="AltBilgiChar"/>
    <w:uiPriority w:val="99"/>
    <w:unhideWhenUsed/>
    <w:rsid w:val="00CB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342C"/>
  </w:style>
  <w:style w:type="paragraph" w:customStyle="1" w:styleId="a">
    <w:basedOn w:val="Normal"/>
    <w:next w:val="stBilgi"/>
    <w:link w:val="stbilgiChar0"/>
    <w:rsid w:val="00CB342C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stbilgiChar0">
    <w:name w:val="Üstbilgi Char"/>
    <w:link w:val="a"/>
    <w:rsid w:val="00CB342C"/>
    <w:rPr>
      <w:rFonts w:ascii="Century Gothic" w:hAnsi="Century Gothic"/>
      <w:sz w:val="24"/>
      <w:szCs w:val="24"/>
    </w:rPr>
  </w:style>
  <w:style w:type="paragraph" w:styleId="ListeParagraf">
    <w:name w:val="List Paragraph"/>
    <w:basedOn w:val="Normal"/>
    <w:uiPriority w:val="34"/>
    <w:qFormat/>
    <w:rsid w:val="00CB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3</cp:revision>
  <dcterms:created xsi:type="dcterms:W3CDTF">2021-10-28T05:50:00Z</dcterms:created>
  <dcterms:modified xsi:type="dcterms:W3CDTF">2021-10-28T06:03:00Z</dcterms:modified>
</cp:coreProperties>
</file>